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49C6" w:rsidRDefault="009D49C6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9D49C6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9D49C6" w:rsidRDefault="009D49C6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9D49C6" w:rsidRDefault="00DF7527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9D49C6" w:rsidRDefault="009D49C6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9D49C6" w:rsidRDefault="00DF7527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9D49C6" w:rsidRDefault="009D49C6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9D49C6" w:rsidRDefault="00DF7527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9D49C6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9D49C6" w:rsidRDefault="00086874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9D49C6" w:rsidRDefault="00DF7527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9D49C6" w:rsidRDefault="00DF7527">
            <w:pPr>
              <w:pStyle w:val="TableParagraph"/>
              <w:spacing w:before="16"/>
              <w:ind w:left="107"/>
            </w:pPr>
            <w:r>
              <w:t>ENG002</w:t>
            </w:r>
          </w:p>
        </w:tc>
      </w:tr>
      <w:tr w:rsidR="009D49C6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9D49C6" w:rsidRDefault="00DF7527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9D49C6" w:rsidRDefault="009D49C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9D49C6" w:rsidRDefault="00DF7527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9D49C6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9D49C6" w:rsidRDefault="009D49C6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9D49C6" w:rsidRDefault="009D49C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9D49C6" w:rsidRDefault="00DF7527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9D49C6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9D49C6" w:rsidRDefault="009D49C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9D49C6" w:rsidRDefault="00DF7527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ENERGY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9D49C6" w:rsidRDefault="009D49C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D49C6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9D49C6" w:rsidRDefault="00DF7527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9D49C6" w:rsidRDefault="009D49C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9D49C6" w:rsidRDefault="009D49C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D49C6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9D49C6" w:rsidRDefault="009D49C6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9D49C6" w:rsidRDefault="009D49C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9D49C6" w:rsidRDefault="009D49C6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9D49C6" w:rsidRDefault="00E83460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66.7pt;margin-top:12.85pt;width:383.4pt;height:39.95pt;z-index:251655680;mso-wrap-distance-left:0;mso-wrap-distance-right:0;mso-position-horizontal-relative:page;mso-position-vertical-relative:text" filled="f" strokeweight=".48pt">
            <v:textbox inset="0,0,0,0">
              <w:txbxContent>
                <w:p w:rsidR="009D49C6" w:rsidRDefault="00DF7527">
                  <w:pPr>
                    <w:spacing w:before="2"/>
                    <w:ind w:left="103"/>
                  </w:pPr>
                  <w:r>
                    <w:t>Subject: Energy and Water Management – Utility Recording</w:t>
                  </w:r>
                </w:p>
                <w:p w:rsidR="00495252" w:rsidRDefault="00495252">
                  <w:pPr>
                    <w:spacing w:before="2"/>
                    <w:ind w:left="103"/>
                  </w:pPr>
                  <w:proofErr w:type="spellStart"/>
                  <w:r w:rsidRPr="00495252">
                    <w:t>Quản</w:t>
                  </w:r>
                  <w:proofErr w:type="spellEnd"/>
                  <w:r w:rsidRPr="00495252">
                    <w:t xml:space="preserve"> </w:t>
                  </w:r>
                  <w:proofErr w:type="spellStart"/>
                  <w:r w:rsidRPr="00495252">
                    <w:t>lý</w:t>
                  </w:r>
                  <w:proofErr w:type="spellEnd"/>
                  <w:r w:rsidRPr="00495252">
                    <w:t xml:space="preserve"> </w:t>
                  </w:r>
                  <w:proofErr w:type="spellStart"/>
                  <w:r w:rsidRPr="00495252">
                    <w:t>Năng</w:t>
                  </w:r>
                  <w:proofErr w:type="spellEnd"/>
                  <w:r w:rsidRPr="00495252">
                    <w:t xml:space="preserve"> </w:t>
                  </w:r>
                  <w:proofErr w:type="spellStart"/>
                  <w:r w:rsidRPr="00495252">
                    <w:t>lượng</w:t>
                  </w:r>
                  <w:proofErr w:type="spellEnd"/>
                  <w:r w:rsidRPr="00495252">
                    <w:t xml:space="preserve"> </w:t>
                  </w:r>
                  <w:proofErr w:type="spellStart"/>
                  <w:r w:rsidRPr="00495252">
                    <w:t>và</w:t>
                  </w:r>
                  <w:proofErr w:type="spellEnd"/>
                  <w:r w:rsidRPr="00495252">
                    <w:t xml:space="preserve"> </w:t>
                  </w:r>
                  <w:proofErr w:type="spellStart"/>
                  <w:r w:rsidRPr="00495252">
                    <w:t>Nướ</w:t>
                  </w:r>
                  <w:r>
                    <w:t>c</w:t>
                  </w:r>
                  <w:proofErr w:type="spellEnd"/>
                </w:p>
              </w:txbxContent>
            </v:textbox>
            <w10:wrap type="topAndBottom" anchorx="page"/>
          </v:shape>
        </w:pict>
      </w:r>
    </w:p>
    <w:p w:rsidR="009D49C6" w:rsidRDefault="009D49C6">
      <w:pPr>
        <w:pStyle w:val="BodyText"/>
        <w:spacing w:before="9"/>
        <w:rPr>
          <w:rFonts w:ascii="Times New Roman"/>
          <w:sz w:val="28"/>
        </w:rPr>
      </w:pPr>
    </w:p>
    <w:p w:rsidR="009D49C6" w:rsidRPr="00495252" w:rsidRDefault="00E83460">
      <w:pPr>
        <w:pStyle w:val="Heading1"/>
        <w:spacing w:before="93"/>
        <w:rPr>
          <w:rFonts w:ascii="Times New Roman" w:hAnsi="Times New Roman" w:cs="Times New Roman"/>
          <w:sz w:val="28"/>
          <w:szCs w:val="28"/>
        </w:rPr>
      </w:pPr>
      <w:r w:rsidRPr="00495252">
        <w:rPr>
          <w:rFonts w:ascii="Times New Roman" w:hAnsi="Times New Roman" w:cs="Times New Roman"/>
          <w:sz w:val="28"/>
          <w:szCs w:val="28"/>
        </w:rPr>
        <w:pict>
          <v:shape id="_x0000_s1031" type="#_x0000_t202" style="position:absolute;left:0;text-align:left;margin-left:450.1pt;margin-top:-38.05pt;width:108pt;height:19.8pt;z-index:-251656704;mso-position-horizontal-relative:page" filled="f" strokeweight=".48pt">
            <v:textbox inset="0,0,0,0">
              <w:txbxContent>
                <w:p w:rsidR="009D49C6" w:rsidRDefault="00DF7527">
                  <w:pPr>
                    <w:spacing w:before="65"/>
                    <w:ind w:left="103"/>
                  </w:pPr>
                  <w:r>
                    <w:t>2 pages</w:t>
                  </w:r>
                </w:p>
              </w:txbxContent>
            </v:textbox>
            <w10:wrap anchorx="page"/>
          </v:shape>
        </w:pict>
      </w:r>
      <w:r w:rsidR="00DF7527" w:rsidRPr="00495252">
        <w:rPr>
          <w:rFonts w:ascii="Times New Roman" w:hAnsi="Times New Roman" w:cs="Times New Roman"/>
          <w:sz w:val="28"/>
          <w:szCs w:val="28"/>
        </w:rPr>
        <w:t>POLICY</w:t>
      </w:r>
    </w:p>
    <w:p w:rsidR="009D49C6" w:rsidRPr="00495252" w:rsidRDefault="009D49C6">
      <w:pPr>
        <w:pStyle w:val="BodyText"/>
        <w:spacing w:before="3"/>
        <w:rPr>
          <w:rFonts w:ascii="Times New Roman" w:hAnsi="Times New Roman" w:cs="Times New Roman"/>
          <w:b/>
          <w:sz w:val="28"/>
          <w:szCs w:val="28"/>
        </w:rPr>
      </w:pPr>
    </w:p>
    <w:p w:rsidR="009D49C6" w:rsidRPr="00495252" w:rsidRDefault="00DF7527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  <w:r w:rsidRPr="00495252">
        <w:rPr>
          <w:rFonts w:ascii="Times New Roman" w:hAnsi="Times New Roman" w:cs="Times New Roman"/>
          <w:sz w:val="28"/>
          <w:szCs w:val="28"/>
        </w:rPr>
        <w:t>Take and record the required meter readings and upload to “OPEN Tool” monthly.</w:t>
      </w:r>
    </w:p>
    <w:p w:rsidR="00495252" w:rsidRPr="00495252" w:rsidRDefault="00495252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</w:p>
    <w:p w:rsidR="00495252" w:rsidRPr="00495252" w:rsidRDefault="00495252">
      <w:pPr>
        <w:pStyle w:val="BodyText"/>
        <w:ind w:left="222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Lấy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ghi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lại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số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đo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yêu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cầu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đồng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hồ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đo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tải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lên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“OPEN Tool”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hàng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tháng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>.</w:t>
      </w:r>
    </w:p>
    <w:p w:rsidR="009D49C6" w:rsidRPr="00495252" w:rsidRDefault="009D49C6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9D49C6" w:rsidRPr="00495252" w:rsidRDefault="009D49C6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9D49C6" w:rsidRPr="00495252" w:rsidRDefault="00DF7527">
      <w:pPr>
        <w:pStyle w:val="Heading1"/>
        <w:rPr>
          <w:rFonts w:ascii="Times New Roman" w:hAnsi="Times New Roman" w:cs="Times New Roman"/>
          <w:sz w:val="28"/>
          <w:szCs w:val="28"/>
        </w:rPr>
      </w:pPr>
      <w:r w:rsidRPr="00495252">
        <w:rPr>
          <w:rFonts w:ascii="Times New Roman" w:hAnsi="Times New Roman" w:cs="Times New Roman"/>
          <w:sz w:val="28"/>
          <w:szCs w:val="28"/>
        </w:rPr>
        <w:t>PROCEDURE</w:t>
      </w:r>
    </w:p>
    <w:p w:rsidR="009D49C6" w:rsidRPr="00495252" w:rsidRDefault="009D49C6">
      <w:pPr>
        <w:pStyle w:val="BodyText"/>
        <w:spacing w:before="2"/>
        <w:rPr>
          <w:rFonts w:ascii="Times New Roman" w:hAnsi="Times New Roman" w:cs="Times New Roman"/>
          <w:b/>
          <w:sz w:val="28"/>
          <w:szCs w:val="28"/>
        </w:rPr>
      </w:pPr>
    </w:p>
    <w:p w:rsidR="009D49C6" w:rsidRPr="00495252" w:rsidRDefault="00DF7527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  <w:r w:rsidRPr="00495252">
        <w:rPr>
          <w:rFonts w:ascii="Times New Roman" w:hAnsi="Times New Roman" w:cs="Times New Roman"/>
          <w:sz w:val="28"/>
          <w:szCs w:val="28"/>
        </w:rPr>
        <w:t>Meter readings are required at the end of the month for:</w:t>
      </w:r>
    </w:p>
    <w:p w:rsidR="00495252" w:rsidRPr="00495252" w:rsidRDefault="00495252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</w:p>
    <w:p w:rsidR="00495252" w:rsidRPr="00495252" w:rsidRDefault="00495252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  <w:proofErr w:type="spellStart"/>
      <w:r w:rsidRPr="00495252">
        <w:rPr>
          <w:rFonts w:ascii="Times New Roman" w:hAnsi="Times New Roman" w:cs="Times New Roman"/>
          <w:sz w:val="28"/>
          <w:szCs w:val="28"/>
        </w:rPr>
        <w:t>Đọc</w:t>
      </w:r>
      <w:proofErr w:type="spellEnd"/>
      <w:r w:rsidRPr="0049525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sz w:val="28"/>
          <w:szCs w:val="28"/>
        </w:rPr>
        <w:t>đồng</w:t>
      </w:r>
      <w:proofErr w:type="spellEnd"/>
      <w:r w:rsidRPr="0049525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sz w:val="28"/>
          <w:szCs w:val="28"/>
        </w:rPr>
        <w:t>hồ</w:t>
      </w:r>
      <w:proofErr w:type="spellEnd"/>
      <w:r w:rsidRPr="0049525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sz w:val="28"/>
          <w:szCs w:val="28"/>
        </w:rPr>
        <w:t>vào</w:t>
      </w:r>
      <w:proofErr w:type="spellEnd"/>
      <w:r w:rsidRPr="0049525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sz w:val="28"/>
          <w:szCs w:val="28"/>
        </w:rPr>
        <w:t>cuối</w:t>
      </w:r>
      <w:proofErr w:type="spellEnd"/>
      <w:r w:rsidRPr="0049525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sz w:val="28"/>
          <w:szCs w:val="28"/>
        </w:rPr>
        <w:t>tháng</w:t>
      </w:r>
      <w:proofErr w:type="spellEnd"/>
      <w:r w:rsidRPr="0049525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sz w:val="28"/>
          <w:szCs w:val="28"/>
        </w:rPr>
        <w:t>để</w:t>
      </w:r>
      <w:proofErr w:type="spellEnd"/>
      <w:r w:rsidRPr="00495252">
        <w:rPr>
          <w:rFonts w:ascii="Times New Roman" w:hAnsi="Times New Roman" w:cs="Times New Roman"/>
          <w:sz w:val="28"/>
          <w:szCs w:val="28"/>
        </w:rPr>
        <w:t>:</w:t>
      </w:r>
    </w:p>
    <w:p w:rsidR="009D49C6" w:rsidRPr="00495252" w:rsidRDefault="009D49C6">
      <w:pPr>
        <w:pStyle w:val="BodyText"/>
        <w:spacing w:before="1"/>
        <w:rPr>
          <w:rFonts w:ascii="Times New Roman" w:hAnsi="Times New Roman" w:cs="Times New Roman"/>
          <w:sz w:val="28"/>
          <w:szCs w:val="28"/>
        </w:rPr>
      </w:pPr>
    </w:p>
    <w:p w:rsidR="009D49C6" w:rsidRPr="00495252" w:rsidRDefault="00DF7527">
      <w:pPr>
        <w:pStyle w:val="ListParagraph"/>
        <w:numPr>
          <w:ilvl w:val="0"/>
          <w:numId w:val="2"/>
        </w:numPr>
        <w:tabs>
          <w:tab w:val="left" w:pos="942"/>
          <w:tab w:val="left" w:pos="943"/>
        </w:tabs>
        <w:rPr>
          <w:rFonts w:ascii="Times New Roman" w:hAnsi="Times New Roman" w:cs="Times New Roman"/>
          <w:sz w:val="28"/>
          <w:szCs w:val="28"/>
        </w:rPr>
      </w:pPr>
      <w:r w:rsidRPr="00495252">
        <w:rPr>
          <w:rFonts w:ascii="Times New Roman" w:hAnsi="Times New Roman" w:cs="Times New Roman"/>
          <w:sz w:val="28"/>
          <w:szCs w:val="28"/>
        </w:rPr>
        <w:t>Potable and recycled</w:t>
      </w:r>
      <w:r w:rsidRPr="0049525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495252">
        <w:rPr>
          <w:rFonts w:ascii="Times New Roman" w:hAnsi="Times New Roman" w:cs="Times New Roman"/>
          <w:sz w:val="28"/>
          <w:szCs w:val="28"/>
        </w:rPr>
        <w:t>water</w:t>
      </w:r>
      <w:r w:rsidR="00495252" w:rsidRPr="00495252">
        <w:rPr>
          <w:rFonts w:ascii="Times New Roman" w:hAnsi="Times New Roman" w:cs="Times New Roman"/>
          <w:sz w:val="28"/>
          <w:szCs w:val="28"/>
        </w:rPr>
        <w:t xml:space="preserve"> ( </w:t>
      </w:r>
      <w:proofErr w:type="spellStart"/>
      <w:r w:rsidR="00495252" w:rsidRPr="00495252">
        <w:rPr>
          <w:rFonts w:ascii="Times New Roman" w:hAnsi="Times New Roman" w:cs="Times New Roman"/>
          <w:sz w:val="28"/>
          <w:szCs w:val="28"/>
        </w:rPr>
        <w:t>Nước</w:t>
      </w:r>
      <w:proofErr w:type="spellEnd"/>
      <w:r w:rsidR="00495252" w:rsidRPr="0049525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95252" w:rsidRPr="00495252">
        <w:rPr>
          <w:rFonts w:ascii="Times New Roman" w:hAnsi="Times New Roman" w:cs="Times New Roman"/>
          <w:sz w:val="28"/>
          <w:szCs w:val="28"/>
        </w:rPr>
        <w:t>tái</w:t>
      </w:r>
      <w:proofErr w:type="spellEnd"/>
      <w:r w:rsidR="00495252" w:rsidRPr="0049525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95252" w:rsidRPr="00495252">
        <w:rPr>
          <w:rFonts w:ascii="Times New Roman" w:hAnsi="Times New Roman" w:cs="Times New Roman"/>
          <w:sz w:val="28"/>
          <w:szCs w:val="28"/>
        </w:rPr>
        <w:t>chế</w:t>
      </w:r>
      <w:proofErr w:type="spellEnd"/>
      <w:r w:rsidR="00495252" w:rsidRPr="00495252">
        <w:rPr>
          <w:rFonts w:ascii="Times New Roman" w:hAnsi="Times New Roman" w:cs="Times New Roman"/>
          <w:sz w:val="28"/>
          <w:szCs w:val="28"/>
        </w:rPr>
        <w:t xml:space="preserve"> )</w:t>
      </w:r>
    </w:p>
    <w:p w:rsidR="009D49C6" w:rsidRPr="00495252" w:rsidRDefault="009D49C6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9D49C6" w:rsidRPr="00495252" w:rsidRDefault="00DF7527">
      <w:pPr>
        <w:pStyle w:val="ListParagraph"/>
        <w:numPr>
          <w:ilvl w:val="0"/>
          <w:numId w:val="2"/>
        </w:numPr>
        <w:tabs>
          <w:tab w:val="left" w:pos="942"/>
          <w:tab w:val="left" w:pos="943"/>
        </w:tabs>
        <w:rPr>
          <w:rFonts w:ascii="Times New Roman" w:hAnsi="Times New Roman" w:cs="Times New Roman"/>
          <w:sz w:val="28"/>
          <w:szCs w:val="28"/>
        </w:rPr>
      </w:pPr>
      <w:r w:rsidRPr="00495252">
        <w:rPr>
          <w:rFonts w:ascii="Times New Roman" w:hAnsi="Times New Roman" w:cs="Times New Roman"/>
          <w:sz w:val="28"/>
          <w:szCs w:val="28"/>
        </w:rPr>
        <w:t>Peak, shoulder and off peak</w:t>
      </w:r>
      <w:r w:rsidRPr="00495252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r w:rsidRPr="00495252">
        <w:rPr>
          <w:rFonts w:ascii="Times New Roman" w:hAnsi="Times New Roman" w:cs="Times New Roman"/>
          <w:sz w:val="28"/>
          <w:szCs w:val="28"/>
        </w:rPr>
        <w:t>electricity</w:t>
      </w:r>
    </w:p>
    <w:p w:rsidR="00495252" w:rsidRPr="00495252" w:rsidRDefault="00495252" w:rsidP="00495252">
      <w:pPr>
        <w:pStyle w:val="ListParagraph"/>
        <w:rPr>
          <w:rFonts w:ascii="Times New Roman" w:hAnsi="Times New Roman" w:cs="Times New Roman"/>
          <w:sz w:val="28"/>
          <w:szCs w:val="28"/>
        </w:rPr>
      </w:pPr>
    </w:p>
    <w:p w:rsidR="00495252" w:rsidRPr="00495252" w:rsidRDefault="00495252" w:rsidP="00495252">
      <w:pPr>
        <w:pStyle w:val="ListParagraph"/>
        <w:tabs>
          <w:tab w:val="left" w:pos="942"/>
          <w:tab w:val="left" w:pos="943"/>
        </w:tabs>
        <w:ind w:firstLine="0"/>
        <w:rPr>
          <w:rFonts w:ascii="Times New Roman" w:hAnsi="Times New Roman" w:cs="Times New Roman"/>
          <w:sz w:val="28"/>
          <w:szCs w:val="28"/>
        </w:rPr>
      </w:pPr>
      <w:r w:rsidRPr="00495252">
        <w:rPr>
          <w:rFonts w:ascii="Times New Roman" w:hAnsi="Times New Roman" w:cs="Times New Roman"/>
          <w:sz w:val="28"/>
          <w:szCs w:val="28"/>
        </w:rPr>
        <w:t xml:space="preserve">Cao </w:t>
      </w:r>
      <w:proofErr w:type="spellStart"/>
      <w:proofErr w:type="gramStart"/>
      <w:r w:rsidRPr="00495252">
        <w:rPr>
          <w:rFonts w:ascii="Times New Roman" w:hAnsi="Times New Roman" w:cs="Times New Roman"/>
          <w:sz w:val="28"/>
          <w:szCs w:val="28"/>
        </w:rPr>
        <w:t>điểm</w:t>
      </w:r>
      <w:proofErr w:type="spellEnd"/>
      <w:r w:rsidRPr="00495252">
        <w:rPr>
          <w:rFonts w:ascii="Times New Roman" w:hAnsi="Times New Roman" w:cs="Times New Roman"/>
          <w:sz w:val="28"/>
          <w:szCs w:val="28"/>
        </w:rPr>
        <w:t>, …………..</w:t>
      </w:r>
      <w:proofErr w:type="gramEnd"/>
    </w:p>
    <w:p w:rsidR="009D49C6" w:rsidRPr="00495252" w:rsidRDefault="009D49C6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9D49C6" w:rsidRPr="00495252" w:rsidRDefault="00DF7527">
      <w:pPr>
        <w:pStyle w:val="ListParagraph"/>
        <w:numPr>
          <w:ilvl w:val="0"/>
          <w:numId w:val="2"/>
        </w:numPr>
        <w:tabs>
          <w:tab w:val="left" w:pos="942"/>
          <w:tab w:val="left" w:pos="943"/>
        </w:tabs>
        <w:rPr>
          <w:rFonts w:ascii="Times New Roman" w:hAnsi="Times New Roman" w:cs="Times New Roman"/>
          <w:sz w:val="28"/>
          <w:szCs w:val="28"/>
        </w:rPr>
      </w:pPr>
      <w:r w:rsidRPr="00495252">
        <w:rPr>
          <w:rFonts w:ascii="Times New Roman" w:hAnsi="Times New Roman" w:cs="Times New Roman"/>
          <w:sz w:val="28"/>
          <w:szCs w:val="28"/>
        </w:rPr>
        <w:t>Gas</w:t>
      </w:r>
      <w:r w:rsidRPr="00495252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495252">
        <w:rPr>
          <w:rFonts w:ascii="Times New Roman" w:hAnsi="Times New Roman" w:cs="Times New Roman"/>
          <w:sz w:val="28"/>
          <w:szCs w:val="28"/>
        </w:rPr>
        <w:t>consumption.</w:t>
      </w:r>
    </w:p>
    <w:p w:rsidR="00495252" w:rsidRPr="00495252" w:rsidRDefault="00495252" w:rsidP="00495252">
      <w:pPr>
        <w:tabs>
          <w:tab w:val="left" w:pos="942"/>
          <w:tab w:val="left" w:pos="943"/>
        </w:tabs>
        <w:ind w:left="582"/>
        <w:rPr>
          <w:rFonts w:ascii="Times New Roman" w:hAnsi="Times New Roman" w:cs="Times New Roman"/>
          <w:sz w:val="28"/>
          <w:szCs w:val="28"/>
        </w:rPr>
      </w:pPr>
    </w:p>
    <w:p w:rsidR="00495252" w:rsidRPr="00495252" w:rsidRDefault="00495252" w:rsidP="00495252">
      <w:pPr>
        <w:tabs>
          <w:tab w:val="left" w:pos="942"/>
          <w:tab w:val="left" w:pos="943"/>
        </w:tabs>
        <w:ind w:left="582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 w:rsidRPr="00495252">
        <w:rPr>
          <w:rFonts w:ascii="Times New Roman" w:hAnsi="Times New Roman" w:cs="Times New Roman"/>
          <w:i/>
          <w:sz w:val="28"/>
          <w:szCs w:val="28"/>
        </w:rPr>
        <w:t>Tiêu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thụ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khí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đốt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9D49C6" w:rsidRPr="00495252" w:rsidRDefault="009D49C6">
      <w:pPr>
        <w:pStyle w:val="BodyText"/>
        <w:spacing w:before="8"/>
        <w:rPr>
          <w:rFonts w:ascii="Times New Roman" w:hAnsi="Times New Roman" w:cs="Times New Roman"/>
          <w:sz w:val="28"/>
          <w:szCs w:val="28"/>
        </w:rPr>
      </w:pPr>
    </w:p>
    <w:p w:rsidR="009D49C6" w:rsidRPr="00495252" w:rsidRDefault="00DF7527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  <w:r w:rsidRPr="00495252">
        <w:rPr>
          <w:rFonts w:ascii="Times New Roman" w:hAnsi="Times New Roman" w:cs="Times New Roman"/>
          <w:sz w:val="28"/>
          <w:szCs w:val="28"/>
        </w:rPr>
        <w:t>Readings are to be taken on the last day of the month or first working day thereafter.</w:t>
      </w:r>
    </w:p>
    <w:p w:rsidR="00495252" w:rsidRPr="00495252" w:rsidRDefault="00495252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</w:p>
    <w:p w:rsidR="00495252" w:rsidRPr="00495252" w:rsidRDefault="00495252">
      <w:pPr>
        <w:pStyle w:val="BodyText"/>
        <w:ind w:left="222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 w:rsidRPr="00495252">
        <w:rPr>
          <w:rFonts w:ascii="Times New Roman" w:hAnsi="Times New Roman" w:cs="Times New Roman"/>
          <w:i/>
          <w:sz w:val="28"/>
          <w:szCs w:val="28"/>
        </w:rPr>
        <w:t>Phải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thực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hiện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vào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ngày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cuối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cùng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tháng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hoặc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ngày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làm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việc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đầu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tiên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sau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đó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9D49C6" w:rsidRPr="00495252" w:rsidRDefault="009D49C6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9D49C6" w:rsidRPr="00495252" w:rsidRDefault="009D49C6">
      <w:pPr>
        <w:pStyle w:val="BodyText"/>
        <w:spacing w:before="10"/>
        <w:rPr>
          <w:rFonts w:ascii="Times New Roman" w:hAnsi="Times New Roman" w:cs="Times New Roman"/>
          <w:sz w:val="28"/>
          <w:szCs w:val="28"/>
        </w:rPr>
      </w:pPr>
    </w:p>
    <w:p w:rsidR="009D49C6" w:rsidRPr="00495252" w:rsidRDefault="00DF7527">
      <w:pPr>
        <w:pStyle w:val="Heading1"/>
        <w:rPr>
          <w:rFonts w:ascii="Times New Roman" w:hAnsi="Times New Roman" w:cs="Times New Roman"/>
          <w:sz w:val="28"/>
          <w:szCs w:val="28"/>
        </w:rPr>
      </w:pPr>
      <w:r w:rsidRPr="00495252">
        <w:rPr>
          <w:rFonts w:ascii="Times New Roman" w:hAnsi="Times New Roman" w:cs="Times New Roman"/>
          <w:sz w:val="28"/>
          <w:szCs w:val="28"/>
        </w:rPr>
        <w:t>Unit of Measurement</w:t>
      </w:r>
    </w:p>
    <w:p w:rsidR="009D49C6" w:rsidRPr="00495252" w:rsidRDefault="00495252">
      <w:pPr>
        <w:pStyle w:val="BodyText"/>
        <w:spacing w:before="2"/>
        <w:rPr>
          <w:rFonts w:ascii="Times New Roman" w:hAnsi="Times New Roman" w:cs="Times New Roman"/>
          <w:b/>
          <w:i/>
          <w:sz w:val="28"/>
          <w:szCs w:val="28"/>
        </w:rPr>
      </w:pPr>
      <w:r w:rsidRPr="00495252">
        <w:rPr>
          <w:rFonts w:ascii="Times New Roman" w:hAnsi="Times New Roman" w:cs="Times New Roman"/>
          <w:b/>
          <w:i/>
          <w:sz w:val="28"/>
          <w:szCs w:val="28"/>
        </w:rPr>
        <w:t xml:space="preserve">    </w:t>
      </w:r>
      <w:proofErr w:type="spellStart"/>
      <w:r w:rsidRPr="00495252">
        <w:rPr>
          <w:rFonts w:ascii="Times New Roman" w:hAnsi="Times New Roman" w:cs="Times New Roman"/>
          <w:b/>
          <w:i/>
          <w:sz w:val="28"/>
          <w:szCs w:val="28"/>
        </w:rPr>
        <w:t>Đơn</w:t>
      </w:r>
      <w:proofErr w:type="spellEnd"/>
      <w:r w:rsidRPr="00495252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b/>
          <w:i/>
          <w:sz w:val="28"/>
          <w:szCs w:val="28"/>
        </w:rPr>
        <w:t>vị</w:t>
      </w:r>
      <w:proofErr w:type="spellEnd"/>
      <w:r w:rsidRPr="00495252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b/>
          <w:i/>
          <w:sz w:val="28"/>
          <w:szCs w:val="28"/>
        </w:rPr>
        <w:t>đo</w:t>
      </w:r>
      <w:proofErr w:type="spellEnd"/>
      <w:r w:rsidRPr="00495252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b/>
          <w:i/>
          <w:sz w:val="28"/>
          <w:szCs w:val="28"/>
        </w:rPr>
        <w:t>lường</w:t>
      </w:r>
      <w:proofErr w:type="spellEnd"/>
    </w:p>
    <w:p w:rsidR="00495252" w:rsidRPr="00495252" w:rsidRDefault="00495252">
      <w:pPr>
        <w:pStyle w:val="BodyText"/>
        <w:spacing w:before="2"/>
        <w:rPr>
          <w:rFonts w:ascii="Times New Roman" w:hAnsi="Times New Roman" w:cs="Times New Roman"/>
          <w:b/>
          <w:i/>
          <w:sz w:val="28"/>
          <w:szCs w:val="28"/>
        </w:rPr>
      </w:pPr>
    </w:p>
    <w:p w:rsidR="009D49C6" w:rsidRPr="00495252" w:rsidRDefault="00DF7527">
      <w:pPr>
        <w:pStyle w:val="BodyText"/>
        <w:spacing w:before="1"/>
        <w:ind w:left="222"/>
        <w:rPr>
          <w:rFonts w:ascii="Times New Roman" w:hAnsi="Times New Roman" w:cs="Times New Roman"/>
          <w:sz w:val="28"/>
          <w:szCs w:val="28"/>
        </w:rPr>
      </w:pPr>
      <w:r w:rsidRPr="00495252">
        <w:rPr>
          <w:rFonts w:ascii="Times New Roman" w:hAnsi="Times New Roman" w:cs="Times New Roman"/>
          <w:sz w:val="28"/>
          <w:szCs w:val="28"/>
        </w:rPr>
        <w:t>The following units of measurement are to be used when recording utility readings:</w:t>
      </w:r>
    </w:p>
    <w:p w:rsidR="00495252" w:rsidRPr="00495252" w:rsidRDefault="00495252">
      <w:pPr>
        <w:pStyle w:val="BodyText"/>
        <w:spacing w:before="1"/>
        <w:ind w:left="222"/>
        <w:rPr>
          <w:rFonts w:ascii="Times New Roman" w:hAnsi="Times New Roman" w:cs="Times New Roman"/>
          <w:sz w:val="28"/>
          <w:szCs w:val="28"/>
        </w:rPr>
      </w:pPr>
    </w:p>
    <w:p w:rsidR="00495252" w:rsidRPr="00495252" w:rsidRDefault="00495252">
      <w:pPr>
        <w:pStyle w:val="BodyText"/>
        <w:spacing w:before="1"/>
        <w:ind w:left="222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đơn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vị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đo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lường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sau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sử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dụng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ghi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i/>
          <w:sz w:val="28"/>
          <w:szCs w:val="28"/>
        </w:rPr>
        <w:t>số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495252">
        <w:rPr>
          <w:rFonts w:ascii="Times New Roman" w:hAnsi="Times New Roman" w:cs="Times New Roman"/>
          <w:i/>
          <w:sz w:val="28"/>
          <w:szCs w:val="28"/>
        </w:rPr>
        <w:t>liệu</w:t>
      </w:r>
      <w:proofErr w:type="spellEnd"/>
      <w:r w:rsidRPr="00495252">
        <w:rPr>
          <w:rFonts w:ascii="Times New Roman" w:hAnsi="Times New Roman" w:cs="Times New Roman"/>
          <w:i/>
          <w:sz w:val="28"/>
          <w:szCs w:val="28"/>
        </w:rPr>
        <w:t xml:space="preserve"> :</w:t>
      </w:r>
      <w:proofErr w:type="gramEnd"/>
    </w:p>
    <w:p w:rsidR="009D49C6" w:rsidRPr="00495252" w:rsidRDefault="009D49C6">
      <w:pPr>
        <w:pStyle w:val="BodyText"/>
        <w:spacing w:before="10"/>
        <w:rPr>
          <w:rFonts w:ascii="Times New Roman" w:hAnsi="Times New Roman" w:cs="Times New Roman"/>
          <w:sz w:val="28"/>
          <w:szCs w:val="28"/>
        </w:rPr>
      </w:pPr>
    </w:p>
    <w:p w:rsidR="009D49C6" w:rsidRPr="00495252" w:rsidRDefault="00DF7527">
      <w:pPr>
        <w:pStyle w:val="ListParagraph"/>
        <w:numPr>
          <w:ilvl w:val="0"/>
          <w:numId w:val="2"/>
        </w:numPr>
        <w:tabs>
          <w:tab w:val="left" w:pos="942"/>
          <w:tab w:val="left" w:pos="943"/>
        </w:tabs>
        <w:spacing w:before="1"/>
        <w:rPr>
          <w:rFonts w:ascii="Times New Roman" w:hAnsi="Times New Roman" w:cs="Times New Roman"/>
          <w:sz w:val="28"/>
          <w:szCs w:val="28"/>
        </w:rPr>
      </w:pPr>
      <w:r w:rsidRPr="00495252">
        <w:rPr>
          <w:rFonts w:ascii="Times New Roman" w:hAnsi="Times New Roman" w:cs="Times New Roman"/>
          <w:sz w:val="28"/>
          <w:szCs w:val="28"/>
        </w:rPr>
        <w:t>Electricity</w:t>
      </w:r>
      <w:r w:rsidRPr="00495252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495252">
        <w:rPr>
          <w:rFonts w:ascii="Times New Roman" w:hAnsi="Times New Roman" w:cs="Times New Roman"/>
          <w:sz w:val="28"/>
          <w:szCs w:val="28"/>
        </w:rPr>
        <w:t>(Kwh)</w:t>
      </w:r>
    </w:p>
    <w:p w:rsidR="009D49C6" w:rsidRPr="00495252" w:rsidRDefault="009D49C6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9D49C6" w:rsidRPr="00495252" w:rsidRDefault="00DF7527">
      <w:pPr>
        <w:pStyle w:val="ListParagraph"/>
        <w:numPr>
          <w:ilvl w:val="0"/>
          <w:numId w:val="2"/>
        </w:numPr>
        <w:tabs>
          <w:tab w:val="left" w:pos="942"/>
          <w:tab w:val="left" w:pos="943"/>
        </w:tabs>
        <w:rPr>
          <w:rFonts w:ascii="Times New Roman" w:hAnsi="Times New Roman" w:cs="Times New Roman"/>
          <w:sz w:val="28"/>
          <w:szCs w:val="28"/>
        </w:rPr>
      </w:pPr>
      <w:r w:rsidRPr="00495252">
        <w:rPr>
          <w:rFonts w:ascii="Times New Roman" w:hAnsi="Times New Roman" w:cs="Times New Roman"/>
          <w:sz w:val="28"/>
          <w:szCs w:val="28"/>
        </w:rPr>
        <w:t>Water (M3 or</w:t>
      </w:r>
      <w:r w:rsidRPr="00495252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495252">
        <w:rPr>
          <w:rFonts w:ascii="Times New Roman" w:hAnsi="Times New Roman" w:cs="Times New Roman"/>
          <w:sz w:val="28"/>
          <w:szCs w:val="28"/>
        </w:rPr>
        <w:t>Kl)</w:t>
      </w:r>
    </w:p>
    <w:p w:rsidR="009D49C6" w:rsidRPr="00495252" w:rsidRDefault="009D49C6">
      <w:pPr>
        <w:pStyle w:val="BodyText"/>
        <w:spacing w:before="8"/>
        <w:rPr>
          <w:rFonts w:ascii="Times New Roman" w:hAnsi="Times New Roman" w:cs="Times New Roman"/>
          <w:sz w:val="28"/>
          <w:szCs w:val="28"/>
        </w:rPr>
      </w:pPr>
    </w:p>
    <w:p w:rsidR="009D49C6" w:rsidRPr="00495252" w:rsidRDefault="00DF7527">
      <w:pPr>
        <w:pStyle w:val="ListParagraph"/>
        <w:numPr>
          <w:ilvl w:val="0"/>
          <w:numId w:val="2"/>
        </w:numPr>
        <w:tabs>
          <w:tab w:val="left" w:pos="942"/>
          <w:tab w:val="left" w:pos="943"/>
        </w:tabs>
        <w:spacing w:before="1"/>
        <w:rPr>
          <w:rFonts w:ascii="Times New Roman" w:hAnsi="Times New Roman" w:cs="Times New Roman"/>
          <w:sz w:val="28"/>
          <w:szCs w:val="28"/>
        </w:rPr>
      </w:pPr>
      <w:r w:rsidRPr="00495252">
        <w:rPr>
          <w:rFonts w:ascii="Times New Roman" w:hAnsi="Times New Roman" w:cs="Times New Roman"/>
          <w:sz w:val="28"/>
          <w:szCs w:val="28"/>
        </w:rPr>
        <w:t>Gas (</w:t>
      </w:r>
      <w:r w:rsidR="001162DA" w:rsidRPr="00495252">
        <w:rPr>
          <w:rFonts w:ascii="Times New Roman" w:hAnsi="Times New Roman" w:cs="Times New Roman"/>
          <w:sz w:val="28"/>
          <w:szCs w:val="28"/>
        </w:rPr>
        <w:t xml:space="preserve">Kg or </w:t>
      </w:r>
      <w:proofErr w:type="spellStart"/>
      <w:r w:rsidRPr="00495252">
        <w:rPr>
          <w:rFonts w:ascii="Times New Roman" w:hAnsi="Times New Roman" w:cs="Times New Roman"/>
          <w:sz w:val="28"/>
          <w:szCs w:val="28"/>
        </w:rPr>
        <w:t>Gj</w:t>
      </w:r>
      <w:proofErr w:type="spellEnd"/>
      <w:r w:rsidRPr="00495252">
        <w:rPr>
          <w:rFonts w:ascii="Times New Roman" w:hAnsi="Times New Roman" w:cs="Times New Roman"/>
          <w:sz w:val="28"/>
          <w:szCs w:val="28"/>
        </w:rPr>
        <w:t xml:space="preserve"> or</w:t>
      </w:r>
      <w:r w:rsidRPr="00495252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proofErr w:type="spellStart"/>
      <w:r w:rsidRPr="00495252">
        <w:rPr>
          <w:rFonts w:ascii="Times New Roman" w:hAnsi="Times New Roman" w:cs="Times New Roman"/>
          <w:sz w:val="28"/>
          <w:szCs w:val="28"/>
        </w:rPr>
        <w:t>Mj</w:t>
      </w:r>
      <w:proofErr w:type="spellEnd"/>
      <w:r w:rsidRPr="00495252">
        <w:rPr>
          <w:rFonts w:ascii="Times New Roman" w:hAnsi="Times New Roman" w:cs="Times New Roman"/>
          <w:sz w:val="28"/>
          <w:szCs w:val="28"/>
        </w:rPr>
        <w:t>)</w:t>
      </w:r>
    </w:p>
    <w:p w:rsidR="009D49C6" w:rsidRPr="00495252" w:rsidRDefault="009D49C6">
      <w:pPr>
        <w:pStyle w:val="BodyText"/>
        <w:spacing w:before="8"/>
        <w:rPr>
          <w:rFonts w:ascii="Times New Roman" w:hAnsi="Times New Roman" w:cs="Times New Roman"/>
          <w:sz w:val="28"/>
          <w:szCs w:val="28"/>
        </w:rPr>
      </w:pPr>
    </w:p>
    <w:p w:rsidR="009D49C6" w:rsidRDefault="00DF7527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  <w:r w:rsidRPr="00495252">
        <w:rPr>
          <w:rFonts w:ascii="Times New Roman" w:hAnsi="Times New Roman" w:cs="Times New Roman"/>
          <w:sz w:val="28"/>
          <w:szCs w:val="28"/>
        </w:rPr>
        <w:t>Utility information (readings) is to be uploaded to “OPEN Tool” monthly.</w:t>
      </w:r>
    </w:p>
    <w:p w:rsidR="00DD72A2" w:rsidRDefault="00DD72A2">
      <w:pPr>
        <w:pStyle w:val="BodyText"/>
        <w:ind w:left="222"/>
        <w:rPr>
          <w:rFonts w:ascii="Times New Roman" w:hAnsi="Times New Roman" w:cs="Times New Roman"/>
          <w:i/>
          <w:sz w:val="28"/>
          <w:szCs w:val="28"/>
        </w:rPr>
      </w:pPr>
    </w:p>
    <w:p w:rsidR="00495252" w:rsidRPr="00DD72A2" w:rsidRDefault="00495252">
      <w:pPr>
        <w:pStyle w:val="BodyText"/>
        <w:ind w:left="222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DD72A2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DD72A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i/>
          <w:sz w:val="28"/>
          <w:szCs w:val="28"/>
        </w:rPr>
        <w:t>số</w:t>
      </w:r>
      <w:proofErr w:type="spellEnd"/>
      <w:r w:rsidRPr="00DD72A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i/>
          <w:sz w:val="28"/>
          <w:szCs w:val="28"/>
        </w:rPr>
        <w:t>liệu</w:t>
      </w:r>
      <w:proofErr w:type="spellEnd"/>
      <w:r w:rsidRPr="00DD72A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i/>
          <w:sz w:val="28"/>
          <w:szCs w:val="28"/>
        </w:rPr>
        <w:t>sẽ</w:t>
      </w:r>
      <w:proofErr w:type="spellEnd"/>
      <w:r w:rsidRPr="00DD72A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DD72A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i/>
          <w:sz w:val="28"/>
          <w:szCs w:val="28"/>
        </w:rPr>
        <w:t>tải</w:t>
      </w:r>
      <w:proofErr w:type="spellEnd"/>
      <w:r w:rsidRPr="00DD72A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i/>
          <w:sz w:val="28"/>
          <w:szCs w:val="28"/>
        </w:rPr>
        <w:t>lên</w:t>
      </w:r>
      <w:proofErr w:type="spellEnd"/>
      <w:r w:rsidRPr="00DD72A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DD72A2">
        <w:rPr>
          <w:rFonts w:ascii="Times New Roman" w:hAnsi="Times New Roman" w:cs="Times New Roman"/>
          <w:i/>
          <w:sz w:val="28"/>
          <w:szCs w:val="28"/>
        </w:rPr>
        <w:t xml:space="preserve">" </w:t>
      </w:r>
      <w:r w:rsidRPr="00DD72A2">
        <w:rPr>
          <w:rFonts w:ascii="Times New Roman" w:hAnsi="Times New Roman" w:cs="Times New Roman"/>
          <w:i/>
          <w:sz w:val="28"/>
          <w:szCs w:val="28"/>
        </w:rPr>
        <w:t>OPEN</w:t>
      </w:r>
      <w:proofErr w:type="gramEnd"/>
      <w:r w:rsidRPr="00DD72A2">
        <w:rPr>
          <w:rFonts w:ascii="Times New Roman" w:hAnsi="Times New Roman" w:cs="Times New Roman"/>
          <w:i/>
          <w:sz w:val="28"/>
          <w:szCs w:val="28"/>
        </w:rPr>
        <w:t xml:space="preserve"> Tool</w:t>
      </w:r>
      <w:r w:rsidRPr="00DD72A2">
        <w:rPr>
          <w:rFonts w:ascii="Times New Roman" w:hAnsi="Times New Roman" w:cs="Times New Roman"/>
          <w:i/>
          <w:sz w:val="28"/>
          <w:szCs w:val="28"/>
        </w:rPr>
        <w:t xml:space="preserve"> " </w:t>
      </w:r>
      <w:proofErr w:type="spellStart"/>
      <w:r w:rsidRPr="00DD72A2">
        <w:rPr>
          <w:rFonts w:ascii="Times New Roman" w:hAnsi="Times New Roman" w:cs="Times New Roman"/>
          <w:i/>
          <w:sz w:val="28"/>
          <w:szCs w:val="28"/>
        </w:rPr>
        <w:t>hàng</w:t>
      </w:r>
      <w:proofErr w:type="spellEnd"/>
      <w:r w:rsidRPr="00DD72A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i/>
          <w:sz w:val="28"/>
          <w:szCs w:val="28"/>
        </w:rPr>
        <w:t>tháng</w:t>
      </w:r>
      <w:proofErr w:type="spellEnd"/>
    </w:p>
    <w:p w:rsidR="009D49C6" w:rsidRPr="00495252" w:rsidRDefault="009D49C6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9D49C6" w:rsidRDefault="00DF7527">
      <w:pPr>
        <w:pStyle w:val="BodyText"/>
        <w:ind w:left="222" w:right="1146"/>
        <w:rPr>
          <w:rFonts w:ascii="Times New Roman" w:hAnsi="Times New Roman" w:cs="Times New Roman"/>
          <w:sz w:val="28"/>
          <w:szCs w:val="28"/>
        </w:rPr>
      </w:pPr>
      <w:r w:rsidRPr="00495252">
        <w:rPr>
          <w:rFonts w:ascii="Times New Roman" w:hAnsi="Times New Roman" w:cs="Times New Roman"/>
          <w:sz w:val="28"/>
          <w:szCs w:val="28"/>
        </w:rPr>
        <w:t>Information on “OPEN” should be analyzed monthly as part the Energy Management Plan for your respective hotel.</w:t>
      </w:r>
    </w:p>
    <w:p w:rsidR="00DD72A2" w:rsidRDefault="00DD72A2">
      <w:pPr>
        <w:pStyle w:val="BodyText"/>
        <w:ind w:left="222" w:right="1146"/>
        <w:rPr>
          <w:rFonts w:ascii="Times New Roman" w:hAnsi="Times New Roman" w:cs="Times New Roman"/>
          <w:sz w:val="28"/>
          <w:szCs w:val="28"/>
        </w:rPr>
      </w:pPr>
    </w:p>
    <w:p w:rsidR="00DD72A2" w:rsidRPr="00495252" w:rsidRDefault="00DD72A2">
      <w:pPr>
        <w:pStyle w:val="BodyText"/>
        <w:ind w:left="222" w:right="1146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DD72A2">
        <w:rPr>
          <w:rFonts w:ascii="Times New Roman" w:hAnsi="Times New Roman" w:cs="Times New Roman"/>
          <w:sz w:val="28"/>
          <w:szCs w:val="28"/>
        </w:rPr>
        <w:t>Thông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tin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về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“</w:t>
      </w:r>
      <w:r w:rsidRPr="00495252">
        <w:rPr>
          <w:rFonts w:ascii="Times New Roman" w:hAnsi="Times New Roman" w:cs="Times New Roman"/>
          <w:sz w:val="28"/>
          <w:szCs w:val="28"/>
        </w:rPr>
        <w:t>OPEN</w:t>
      </w:r>
      <w:r w:rsidRPr="00DD72A2">
        <w:rPr>
          <w:rFonts w:ascii="Times New Roman" w:hAnsi="Times New Roman" w:cs="Times New Roman"/>
          <w:sz w:val="28"/>
          <w:szCs w:val="28"/>
        </w:rPr>
        <w:t xml:space="preserve">”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nên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được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phân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tích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hàng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tháng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như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là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một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phần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của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Kế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hoạch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quản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lý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năng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lượng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cho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khách</w:t>
      </w:r>
      <w:proofErr w:type="spellEnd"/>
      <w:r w:rsidRPr="00DD72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72A2">
        <w:rPr>
          <w:rFonts w:ascii="Times New Roman" w:hAnsi="Times New Roman" w:cs="Times New Roman"/>
          <w:sz w:val="28"/>
          <w:szCs w:val="28"/>
        </w:rPr>
        <w:t>sạ</w:t>
      </w:r>
      <w:r>
        <w:rPr>
          <w:rFonts w:ascii="Times New Roman" w:hAnsi="Times New Roman" w:cs="Times New Roman"/>
          <w:sz w:val="28"/>
          <w:szCs w:val="28"/>
        </w:rPr>
        <w:t>n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9D49C6" w:rsidRPr="00495252" w:rsidRDefault="009D49C6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9D49C6" w:rsidRPr="001E3478" w:rsidRDefault="00DF7527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  <w:r w:rsidRPr="001E3478">
        <w:rPr>
          <w:rFonts w:ascii="Times New Roman" w:hAnsi="Times New Roman" w:cs="Times New Roman"/>
          <w:sz w:val="28"/>
          <w:szCs w:val="28"/>
        </w:rPr>
        <w:t>High consumption/usage must be investigated and rectified as soon as possible.</w:t>
      </w:r>
    </w:p>
    <w:p w:rsidR="009D49C6" w:rsidRPr="001E3478" w:rsidRDefault="009D49C6">
      <w:pPr>
        <w:rPr>
          <w:rFonts w:ascii="Times New Roman" w:hAnsi="Times New Roman" w:cs="Times New Roman"/>
          <w:sz w:val="28"/>
          <w:szCs w:val="28"/>
        </w:rPr>
      </w:pPr>
    </w:p>
    <w:p w:rsidR="00DD72A2" w:rsidRPr="001E3478" w:rsidRDefault="00DD72A2">
      <w:pPr>
        <w:rPr>
          <w:rFonts w:ascii="Times New Roman" w:hAnsi="Times New Roman" w:cs="Times New Roman"/>
          <w:i/>
          <w:sz w:val="28"/>
          <w:szCs w:val="28"/>
        </w:rPr>
        <w:sectPr w:rsidR="00DD72A2" w:rsidRPr="001E3478">
          <w:headerReference w:type="default" r:id="rId8"/>
          <w:footerReference w:type="default" r:id="rId9"/>
          <w:type w:val="continuous"/>
          <w:pgSz w:w="12240" w:h="15840"/>
          <w:pgMar w:top="1380" w:right="960" w:bottom="1220" w:left="1220" w:header="718" w:footer="1022" w:gutter="0"/>
          <w:pgNumType w:start="1"/>
          <w:cols w:space="720"/>
        </w:sectPr>
      </w:pPr>
      <w:r w:rsidRPr="001E3478">
        <w:rPr>
          <w:rFonts w:ascii="Times New Roman" w:hAnsi="Times New Roman" w:cs="Times New Roman"/>
          <w:sz w:val="28"/>
          <w:szCs w:val="28"/>
        </w:rPr>
        <w:t xml:space="preserve"> </w:t>
      </w:r>
      <w:r w:rsidR="001E3478" w:rsidRPr="001E3478">
        <w:rPr>
          <w:rFonts w:ascii="Times New Roman" w:hAnsi="Times New Roman" w:cs="Times New Roman"/>
          <w:sz w:val="28"/>
          <w:szCs w:val="28"/>
        </w:rPr>
        <w:t xml:space="preserve">   </w:t>
      </w:r>
      <w:proofErr w:type="spellStart"/>
      <w:r w:rsidRPr="001E3478">
        <w:rPr>
          <w:rFonts w:ascii="Times New Roman" w:hAnsi="Times New Roman" w:cs="Times New Roman"/>
          <w:i/>
          <w:sz w:val="28"/>
          <w:szCs w:val="28"/>
        </w:rPr>
        <w:t>Tiêu</w:t>
      </w:r>
      <w:proofErr w:type="spellEnd"/>
      <w:r w:rsidRPr="001E347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E3478">
        <w:rPr>
          <w:rFonts w:ascii="Times New Roman" w:hAnsi="Times New Roman" w:cs="Times New Roman"/>
          <w:i/>
          <w:sz w:val="28"/>
          <w:szCs w:val="28"/>
        </w:rPr>
        <w:t>thụ</w:t>
      </w:r>
      <w:proofErr w:type="spellEnd"/>
      <w:r w:rsidRPr="001E3478">
        <w:rPr>
          <w:rFonts w:ascii="Times New Roman" w:hAnsi="Times New Roman" w:cs="Times New Roman"/>
          <w:i/>
          <w:sz w:val="28"/>
          <w:szCs w:val="28"/>
        </w:rPr>
        <w:t xml:space="preserve"> / </w:t>
      </w:r>
      <w:proofErr w:type="spellStart"/>
      <w:r w:rsidRPr="001E3478">
        <w:rPr>
          <w:rFonts w:ascii="Times New Roman" w:hAnsi="Times New Roman" w:cs="Times New Roman"/>
          <w:i/>
          <w:sz w:val="28"/>
          <w:szCs w:val="28"/>
        </w:rPr>
        <w:t>sử</w:t>
      </w:r>
      <w:proofErr w:type="spellEnd"/>
      <w:r w:rsidRPr="001E347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E3478">
        <w:rPr>
          <w:rFonts w:ascii="Times New Roman" w:hAnsi="Times New Roman" w:cs="Times New Roman"/>
          <w:i/>
          <w:sz w:val="28"/>
          <w:szCs w:val="28"/>
        </w:rPr>
        <w:t>dụng</w:t>
      </w:r>
      <w:proofErr w:type="spellEnd"/>
      <w:r w:rsidRPr="001E347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E3478">
        <w:rPr>
          <w:rFonts w:ascii="Times New Roman" w:hAnsi="Times New Roman" w:cs="Times New Roman"/>
          <w:i/>
          <w:sz w:val="28"/>
          <w:szCs w:val="28"/>
        </w:rPr>
        <w:t>cao</w:t>
      </w:r>
      <w:proofErr w:type="spellEnd"/>
      <w:r w:rsidRPr="001E347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E3478">
        <w:rPr>
          <w:rFonts w:ascii="Times New Roman" w:hAnsi="Times New Roman" w:cs="Times New Roman"/>
          <w:i/>
          <w:sz w:val="28"/>
          <w:szCs w:val="28"/>
        </w:rPr>
        <w:t>phải</w:t>
      </w:r>
      <w:proofErr w:type="spellEnd"/>
      <w:r w:rsidRPr="001E347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E3478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1E347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E3478">
        <w:rPr>
          <w:rFonts w:ascii="Times New Roman" w:hAnsi="Times New Roman" w:cs="Times New Roman"/>
          <w:i/>
          <w:sz w:val="28"/>
          <w:szCs w:val="28"/>
        </w:rPr>
        <w:t>điều</w:t>
      </w:r>
      <w:proofErr w:type="spellEnd"/>
      <w:r w:rsidRPr="001E347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E3478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1E347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E3478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1E347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E3478">
        <w:rPr>
          <w:rFonts w:ascii="Times New Roman" w:hAnsi="Times New Roman" w:cs="Times New Roman"/>
          <w:i/>
          <w:sz w:val="28"/>
          <w:szCs w:val="28"/>
        </w:rPr>
        <w:t>sửa</w:t>
      </w:r>
      <w:proofErr w:type="spellEnd"/>
      <w:r w:rsidRPr="001E347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E3478">
        <w:rPr>
          <w:rFonts w:ascii="Times New Roman" w:hAnsi="Times New Roman" w:cs="Times New Roman"/>
          <w:i/>
          <w:sz w:val="28"/>
          <w:szCs w:val="28"/>
        </w:rPr>
        <w:t>chữa</w:t>
      </w:r>
      <w:proofErr w:type="spellEnd"/>
      <w:r w:rsidRPr="001E347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E3478">
        <w:rPr>
          <w:rFonts w:ascii="Times New Roman" w:hAnsi="Times New Roman" w:cs="Times New Roman"/>
          <w:i/>
          <w:sz w:val="28"/>
          <w:szCs w:val="28"/>
        </w:rPr>
        <w:t>càng</w:t>
      </w:r>
      <w:proofErr w:type="spellEnd"/>
      <w:r w:rsidRPr="001E347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E3478">
        <w:rPr>
          <w:rFonts w:ascii="Times New Roman" w:hAnsi="Times New Roman" w:cs="Times New Roman"/>
          <w:i/>
          <w:sz w:val="28"/>
          <w:szCs w:val="28"/>
        </w:rPr>
        <w:t>sớm</w:t>
      </w:r>
      <w:proofErr w:type="spellEnd"/>
      <w:r w:rsidRPr="001E347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E3478">
        <w:rPr>
          <w:rFonts w:ascii="Times New Roman" w:hAnsi="Times New Roman" w:cs="Times New Roman"/>
          <w:i/>
          <w:sz w:val="28"/>
          <w:szCs w:val="28"/>
        </w:rPr>
        <w:t>càng</w:t>
      </w:r>
      <w:proofErr w:type="spellEnd"/>
      <w:r w:rsidRPr="001E347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E3478">
        <w:rPr>
          <w:rFonts w:ascii="Times New Roman" w:hAnsi="Times New Roman" w:cs="Times New Roman"/>
          <w:i/>
          <w:sz w:val="28"/>
          <w:szCs w:val="28"/>
        </w:rPr>
        <w:t>tốt</w:t>
      </w:r>
      <w:proofErr w:type="spellEnd"/>
    </w:p>
    <w:p w:rsidR="009D49C6" w:rsidRDefault="009D49C6">
      <w:pPr>
        <w:pStyle w:val="BodyText"/>
        <w:spacing w:before="5"/>
        <w:rPr>
          <w:sz w:val="15"/>
        </w:rPr>
      </w:pPr>
    </w:p>
    <w:p w:rsidR="009D49C6" w:rsidRDefault="00DF7527">
      <w:pPr>
        <w:pStyle w:val="Heading1"/>
        <w:spacing w:before="93"/>
        <w:ind w:left="211"/>
      </w:pPr>
      <w:r>
        <w:t>REFERENCE DOCUMENTS</w:t>
      </w:r>
    </w:p>
    <w:p w:rsidR="009D49C6" w:rsidRDefault="009D49C6">
      <w:pPr>
        <w:pStyle w:val="BodyText"/>
        <w:rPr>
          <w:b/>
        </w:rPr>
      </w:pPr>
    </w:p>
    <w:p w:rsidR="009D49C6" w:rsidRDefault="00E83460">
      <w:pPr>
        <w:pStyle w:val="BodyText"/>
        <w:spacing w:before="7"/>
        <w:rPr>
          <w:b/>
          <w:sz w:val="10"/>
        </w:rPr>
      </w:pPr>
      <w:r>
        <w:pict>
          <v:shape id="_x0000_s1030" type="#_x0000_t202" style="position:absolute;margin-left:70.7pt;margin-top:7.35pt;width:128.25pt;height:11.15pt;z-index:251656704;mso-wrap-distance-left:0;mso-wrap-distance-right:0;mso-position-horizontal-relative:page" filled="f" stroked="f">
            <v:textbox inset="0,0,0,0">
              <w:txbxContent>
                <w:p w:rsidR="009D49C6" w:rsidRDefault="00DF7527">
                  <w:pPr>
                    <w:pStyle w:val="BodyText"/>
                    <w:spacing w:line="223" w:lineRule="exact"/>
                  </w:pPr>
                  <w:r>
                    <w:rPr>
                      <w:color w:val="FFFFFF"/>
                    </w:rPr>
                    <w:t>POLICY AND PROCEDURE</w:t>
                  </w:r>
                </w:p>
              </w:txbxContent>
            </v:textbox>
            <w10:wrap type="topAndBottom" anchorx="page"/>
          </v:shape>
        </w:pict>
      </w:r>
      <w:r>
        <w:pict>
          <v:shape id="_x0000_s1029" type="#_x0000_t202" style="position:absolute;margin-left:286.7pt;margin-top:7.35pt;width:116.6pt;height:11.15pt;z-index:251657728;mso-wrap-distance-left:0;mso-wrap-distance-right:0;mso-position-horizontal-relative:page" filled="f" stroked="f">
            <v:textbox inset="0,0,0,0">
              <w:txbxContent>
                <w:p w:rsidR="009D49C6" w:rsidRDefault="00DF7527">
                  <w:pPr>
                    <w:pStyle w:val="BodyText"/>
                    <w:spacing w:line="223" w:lineRule="exact"/>
                  </w:pPr>
                  <w:r>
                    <w:rPr>
                      <w:color w:val="FFFFFF"/>
                    </w:rPr>
                    <w:t>SUPPORT DOCUMENTS</w:t>
                  </w:r>
                </w:p>
              </w:txbxContent>
            </v:textbox>
            <w10:wrap type="topAndBottom" anchorx="page"/>
          </v:shape>
        </w:pict>
      </w:r>
      <w:r>
        <w:pict>
          <v:group id="_x0000_s1026" style="position:absolute;margin-left:62.65pt;margin-top:25pt;width:495.75pt;height:152.35pt;z-index:251658752;mso-wrap-distance-left:0;mso-wrap-distance-right:0;mso-position-horizontal-relative:page" coordorigin="1253,500" coordsize="9915,3047">
            <v:rect id="_x0000_s1028" style="position:absolute;left:1260;top:507;width:9900;height:3032" stroked="f"/>
            <v:shape id="_x0000_s1027" type="#_x0000_t202" style="position:absolute;left:1260;top:507;width:9900;height:3032" filled="f">
              <v:textbox inset="0,0,0,0">
                <w:txbxContent>
                  <w:p w:rsidR="009D49C6" w:rsidRDefault="00DF7527">
                    <w:pPr>
                      <w:spacing w:before="71" w:line="477" w:lineRule="auto"/>
                      <w:ind w:left="146" w:right="1009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 xml:space="preserve">Further information is available at </w:t>
                    </w:r>
                    <w:r>
                      <w:rPr>
                        <w:b/>
                        <w:color w:val="0000FF"/>
                        <w:sz w:val="20"/>
                        <w:u w:val="thick" w:color="0000FF"/>
                      </w:rPr>
                      <w:t>http://intraccor.accor.net:8080/C8/Technique/default.aspx</w:t>
                    </w:r>
                    <w:r>
                      <w:rPr>
                        <w:b/>
                        <w:color w:val="0000FF"/>
                        <w:sz w:val="20"/>
                      </w:rPr>
                      <w:t xml:space="preserve"> </w:t>
                    </w:r>
                    <w:proofErr w:type="gramStart"/>
                    <w:r>
                      <w:rPr>
                        <w:b/>
                        <w:sz w:val="20"/>
                      </w:rPr>
                      <w:t>Or</w:t>
                    </w:r>
                    <w:proofErr w:type="gramEnd"/>
                  </w:p>
                  <w:p w:rsidR="009D49C6" w:rsidRDefault="00DF7527">
                    <w:pPr>
                      <w:spacing w:before="9"/>
                      <w:ind w:left="146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ACCORNET &gt; KEYS TO SUCCESS &gt; MAINTENANCE &gt; SUPPORT DOCUMENTS</w:t>
                    </w:r>
                  </w:p>
                  <w:p w:rsidR="009D49C6" w:rsidRDefault="00DF7527">
                    <w:pPr>
                      <w:numPr>
                        <w:ilvl w:val="0"/>
                        <w:numId w:val="1"/>
                      </w:numPr>
                      <w:tabs>
                        <w:tab w:val="left" w:pos="505"/>
                        <w:tab w:val="left" w:pos="507"/>
                      </w:tabs>
                      <w:spacing w:before="3" w:line="244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OPEN Login</w:t>
                    </w:r>
                    <w:r>
                      <w:rPr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Guide</w:t>
                    </w:r>
                  </w:p>
                  <w:p w:rsidR="009D49C6" w:rsidRDefault="00DF7527">
                    <w:pPr>
                      <w:numPr>
                        <w:ilvl w:val="0"/>
                        <w:numId w:val="1"/>
                      </w:numPr>
                      <w:tabs>
                        <w:tab w:val="left" w:pos="505"/>
                        <w:tab w:val="left" w:pos="507"/>
                      </w:tabs>
                      <w:spacing w:line="244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OPEN User Guide Version 2 –</w:t>
                    </w:r>
                    <w:r>
                      <w:rPr>
                        <w:spacing w:val="-1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GB</w:t>
                    </w:r>
                  </w:p>
                  <w:p w:rsidR="009D49C6" w:rsidRDefault="00DF7527">
                    <w:pPr>
                      <w:numPr>
                        <w:ilvl w:val="0"/>
                        <w:numId w:val="1"/>
                      </w:numPr>
                      <w:tabs>
                        <w:tab w:val="left" w:pos="505"/>
                        <w:tab w:val="left" w:pos="507"/>
                      </w:tabs>
                      <w:spacing w:line="244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OPEN Water and energy management</w:t>
                    </w:r>
                    <w:r>
                      <w:rPr>
                        <w:spacing w:val="-2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overview</w:t>
                    </w:r>
                  </w:p>
                  <w:p w:rsidR="009D49C6" w:rsidRDefault="00DF7527">
                    <w:pPr>
                      <w:numPr>
                        <w:ilvl w:val="0"/>
                        <w:numId w:val="1"/>
                      </w:numPr>
                      <w:tabs>
                        <w:tab w:val="left" w:pos="505"/>
                        <w:tab w:val="left" w:pos="507"/>
                      </w:tabs>
                      <w:spacing w:line="244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Example Water Meter Reading</w:t>
                    </w:r>
                    <w:r>
                      <w:rPr>
                        <w:spacing w:val="-20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Card</w:t>
                    </w:r>
                  </w:p>
                  <w:p w:rsidR="009D49C6" w:rsidRDefault="00DF7527">
                    <w:pPr>
                      <w:numPr>
                        <w:ilvl w:val="0"/>
                        <w:numId w:val="1"/>
                      </w:numPr>
                      <w:tabs>
                        <w:tab w:val="left" w:pos="505"/>
                        <w:tab w:val="left" w:pos="507"/>
                      </w:tabs>
                      <w:spacing w:line="244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Example Gas Meter Reading</w:t>
                    </w:r>
                    <w:r>
                      <w:rPr>
                        <w:spacing w:val="-20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Card</w:t>
                    </w:r>
                  </w:p>
                  <w:p w:rsidR="009D49C6" w:rsidRDefault="00DF7527">
                    <w:pPr>
                      <w:numPr>
                        <w:ilvl w:val="0"/>
                        <w:numId w:val="1"/>
                      </w:numPr>
                      <w:tabs>
                        <w:tab w:val="left" w:pos="505"/>
                        <w:tab w:val="left" w:pos="507"/>
                      </w:tabs>
                      <w:spacing w:line="244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Example Electricity Meter Reading</w:t>
                    </w:r>
                    <w:r>
                      <w:rPr>
                        <w:spacing w:val="-24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Card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9D49C6" w:rsidRDefault="009D49C6">
      <w:pPr>
        <w:pStyle w:val="BodyText"/>
        <w:spacing w:before="7"/>
        <w:rPr>
          <w:b/>
          <w:sz w:val="6"/>
        </w:rPr>
      </w:pPr>
    </w:p>
    <w:sectPr w:rsidR="009D49C6"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83460" w:rsidRDefault="00E83460">
      <w:r>
        <w:separator/>
      </w:r>
    </w:p>
  </w:endnote>
  <w:endnote w:type="continuationSeparator" w:id="0">
    <w:p w:rsidR="00E83460" w:rsidRDefault="00E834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D49C6" w:rsidRDefault="00E83460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inset="0,0,0,0">
            <w:txbxContent>
              <w:p w:rsidR="009D49C6" w:rsidRDefault="00DF7527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1E3478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83460" w:rsidRDefault="00E83460">
      <w:r>
        <w:separator/>
      </w:r>
    </w:p>
  </w:footnote>
  <w:footnote w:type="continuationSeparator" w:id="0">
    <w:p w:rsidR="00E83460" w:rsidRDefault="00E8346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6874" w:rsidRDefault="00086874" w:rsidP="00086874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0D065E34" wp14:editId="4858B3BA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0DF3C150" wp14:editId="5B4BCC43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9D49C6" w:rsidRPr="00086874" w:rsidRDefault="009D49C6" w:rsidP="00086874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1C92A65"/>
    <w:multiLevelType w:val="hybridMultilevel"/>
    <w:tmpl w:val="5860F1B0"/>
    <w:lvl w:ilvl="0" w:tplc="7E249836">
      <w:numFmt w:val="bullet"/>
      <w:lvlText w:val=""/>
      <w:lvlJc w:val="left"/>
      <w:pPr>
        <w:ind w:left="506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F288E1B4">
      <w:numFmt w:val="bullet"/>
      <w:lvlText w:val="•"/>
      <w:lvlJc w:val="left"/>
      <w:pPr>
        <w:ind w:left="1438" w:hanging="360"/>
      </w:pPr>
      <w:rPr>
        <w:rFonts w:hint="default"/>
      </w:rPr>
    </w:lvl>
    <w:lvl w:ilvl="2" w:tplc="58BEE07A">
      <w:numFmt w:val="bullet"/>
      <w:lvlText w:val="•"/>
      <w:lvlJc w:val="left"/>
      <w:pPr>
        <w:ind w:left="2377" w:hanging="360"/>
      </w:pPr>
      <w:rPr>
        <w:rFonts w:hint="default"/>
      </w:rPr>
    </w:lvl>
    <w:lvl w:ilvl="3" w:tplc="391673D2">
      <w:numFmt w:val="bullet"/>
      <w:lvlText w:val="•"/>
      <w:lvlJc w:val="left"/>
      <w:pPr>
        <w:ind w:left="3315" w:hanging="360"/>
      </w:pPr>
      <w:rPr>
        <w:rFonts w:hint="default"/>
      </w:rPr>
    </w:lvl>
    <w:lvl w:ilvl="4" w:tplc="E452C392">
      <w:numFmt w:val="bullet"/>
      <w:lvlText w:val="•"/>
      <w:lvlJc w:val="left"/>
      <w:pPr>
        <w:ind w:left="4254" w:hanging="360"/>
      </w:pPr>
      <w:rPr>
        <w:rFonts w:hint="default"/>
      </w:rPr>
    </w:lvl>
    <w:lvl w:ilvl="5" w:tplc="2CE6C460">
      <w:numFmt w:val="bullet"/>
      <w:lvlText w:val="•"/>
      <w:lvlJc w:val="left"/>
      <w:pPr>
        <w:ind w:left="5192" w:hanging="360"/>
      </w:pPr>
      <w:rPr>
        <w:rFonts w:hint="default"/>
      </w:rPr>
    </w:lvl>
    <w:lvl w:ilvl="6" w:tplc="0D863440">
      <w:numFmt w:val="bullet"/>
      <w:lvlText w:val="•"/>
      <w:lvlJc w:val="left"/>
      <w:pPr>
        <w:ind w:left="6131" w:hanging="360"/>
      </w:pPr>
      <w:rPr>
        <w:rFonts w:hint="default"/>
      </w:rPr>
    </w:lvl>
    <w:lvl w:ilvl="7" w:tplc="F27E5DBE">
      <w:numFmt w:val="bullet"/>
      <w:lvlText w:val="•"/>
      <w:lvlJc w:val="left"/>
      <w:pPr>
        <w:ind w:left="7069" w:hanging="360"/>
      </w:pPr>
      <w:rPr>
        <w:rFonts w:hint="default"/>
      </w:rPr>
    </w:lvl>
    <w:lvl w:ilvl="8" w:tplc="9A702954">
      <w:numFmt w:val="bullet"/>
      <w:lvlText w:val="•"/>
      <w:lvlJc w:val="left"/>
      <w:pPr>
        <w:ind w:left="8008" w:hanging="360"/>
      </w:pPr>
      <w:rPr>
        <w:rFonts w:hint="default"/>
      </w:rPr>
    </w:lvl>
  </w:abstractNum>
  <w:abstractNum w:abstractNumId="1">
    <w:nsid w:val="76520B07"/>
    <w:multiLevelType w:val="hybridMultilevel"/>
    <w:tmpl w:val="5E1851F4"/>
    <w:lvl w:ilvl="0" w:tplc="7DAE2430">
      <w:numFmt w:val="bullet"/>
      <w:lvlText w:val=""/>
      <w:lvlJc w:val="left"/>
      <w:pPr>
        <w:ind w:left="94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A078C88C">
      <w:numFmt w:val="bullet"/>
      <w:lvlText w:val="•"/>
      <w:lvlJc w:val="left"/>
      <w:pPr>
        <w:ind w:left="1852" w:hanging="360"/>
      </w:pPr>
      <w:rPr>
        <w:rFonts w:hint="default"/>
      </w:rPr>
    </w:lvl>
    <w:lvl w:ilvl="2" w:tplc="31E6AE14">
      <w:numFmt w:val="bullet"/>
      <w:lvlText w:val="•"/>
      <w:lvlJc w:val="left"/>
      <w:pPr>
        <w:ind w:left="2764" w:hanging="360"/>
      </w:pPr>
      <w:rPr>
        <w:rFonts w:hint="default"/>
      </w:rPr>
    </w:lvl>
    <w:lvl w:ilvl="3" w:tplc="DC8C651E">
      <w:numFmt w:val="bullet"/>
      <w:lvlText w:val="•"/>
      <w:lvlJc w:val="left"/>
      <w:pPr>
        <w:ind w:left="3676" w:hanging="360"/>
      </w:pPr>
      <w:rPr>
        <w:rFonts w:hint="default"/>
      </w:rPr>
    </w:lvl>
    <w:lvl w:ilvl="4" w:tplc="B25E2E14">
      <w:numFmt w:val="bullet"/>
      <w:lvlText w:val="•"/>
      <w:lvlJc w:val="left"/>
      <w:pPr>
        <w:ind w:left="4588" w:hanging="360"/>
      </w:pPr>
      <w:rPr>
        <w:rFonts w:hint="default"/>
      </w:rPr>
    </w:lvl>
    <w:lvl w:ilvl="5" w:tplc="251C242C">
      <w:numFmt w:val="bullet"/>
      <w:lvlText w:val="•"/>
      <w:lvlJc w:val="left"/>
      <w:pPr>
        <w:ind w:left="5500" w:hanging="360"/>
      </w:pPr>
      <w:rPr>
        <w:rFonts w:hint="default"/>
      </w:rPr>
    </w:lvl>
    <w:lvl w:ilvl="6" w:tplc="23083F70">
      <w:numFmt w:val="bullet"/>
      <w:lvlText w:val="•"/>
      <w:lvlJc w:val="left"/>
      <w:pPr>
        <w:ind w:left="6412" w:hanging="360"/>
      </w:pPr>
      <w:rPr>
        <w:rFonts w:hint="default"/>
      </w:rPr>
    </w:lvl>
    <w:lvl w:ilvl="7" w:tplc="3E5CD06A">
      <w:numFmt w:val="bullet"/>
      <w:lvlText w:val="•"/>
      <w:lvlJc w:val="left"/>
      <w:pPr>
        <w:ind w:left="7324" w:hanging="360"/>
      </w:pPr>
      <w:rPr>
        <w:rFonts w:hint="default"/>
      </w:rPr>
    </w:lvl>
    <w:lvl w:ilvl="8" w:tplc="EA8CAEBA">
      <w:numFmt w:val="bullet"/>
      <w:lvlText w:val="•"/>
      <w:lvlJc w:val="left"/>
      <w:pPr>
        <w:ind w:left="8236" w:hanging="36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9D49C6"/>
    <w:rsid w:val="00086874"/>
    <w:rsid w:val="001162DA"/>
    <w:rsid w:val="0013563A"/>
    <w:rsid w:val="001E3478"/>
    <w:rsid w:val="00495252"/>
    <w:rsid w:val="009D49C6"/>
    <w:rsid w:val="009E28BC"/>
    <w:rsid w:val="00DD72A2"/>
    <w:rsid w:val="00DF7527"/>
    <w:rsid w:val="00E834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94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08687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86874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08687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86874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228</Words>
  <Characters>1300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ENG002 - Energy and Water Management - Utility Reading</vt:lpstr>
    </vt:vector>
  </TitlesOfParts>
  <Company/>
  <LinksUpToDate>false</LinksUpToDate>
  <CharactersWithSpaces>1525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ENG002 - Energy and Water Management - Utility Reading</dc:title>
  <dc:creator>Mboon</dc:creator>
  <cp:keywords>()</cp:keywords>
  <cp:lastModifiedBy>HA5V2-TE3</cp:lastModifiedBy>
  <cp:revision>6</cp:revision>
  <dcterms:created xsi:type="dcterms:W3CDTF">2018-03-05T14:10:00Z</dcterms:created>
  <dcterms:modified xsi:type="dcterms:W3CDTF">2018-07-03T08:32:00Z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